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after="225" w:line="480" w:lineRule="atLeast"/>
        <w:ind w:firstLine="480"/>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36"/>
          <w:szCs w:val="36"/>
        </w:rPr>
        <w:t>自然资源部科学技术部关于印发《国家自然资源科普基地管理办法（试行）》的通知</w:t>
      </w:r>
    </w:p>
    <w:p>
      <w:pPr>
        <w:widowControl/>
        <w:wordWrap w:val="0"/>
        <w:spacing w:after="225" w:line="480"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各省、自治区、直辖市自然资源主管部门、科技厅（委、局），新疆生产建设兵团自然资源局、科技局，自然资源部、科学技术部直属单位，各有关单位：</w:t>
      </w:r>
    </w:p>
    <w:p>
      <w:pPr>
        <w:widowControl/>
        <w:wordWrap w:val="0"/>
        <w:spacing w:after="225" w:line="480"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为贯彻落实习近平总书记关于科技创新和科学普及工作的重要论述，引导和规范国家自然资源科普基地建设和运行管理，促进自然资源科技创新和科学技术普及工作协调发展，自然资源部和科学技术部制定了《国家自然资源科普基地管理办法（试行）》，现印发给你们，请遵照执行。</w:t>
      </w:r>
    </w:p>
    <w:p>
      <w:pPr>
        <w:widowControl/>
        <w:wordWrap w:val="0"/>
        <w:spacing w:line="480" w:lineRule="atLeast"/>
        <w:ind w:firstLine="480"/>
        <w:jc w:val="left"/>
        <w:rPr>
          <w:rFonts w:hint="eastAsia" w:ascii="仿宋" w:hAnsi="仿宋" w:eastAsia="仿宋" w:cs="仿宋"/>
          <w:color w:val="000000"/>
          <w:kern w:val="0"/>
          <w:sz w:val="32"/>
          <w:szCs w:val="32"/>
        </w:rPr>
      </w:pPr>
    </w:p>
    <w:p>
      <w:pPr>
        <w:widowControl/>
        <w:wordWrap w:val="0"/>
        <w:spacing w:after="225" w:line="480" w:lineRule="atLeast"/>
        <w:ind w:firstLine="480"/>
        <w:jc w:val="righ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自然资源部 科学技术部</w:t>
      </w:r>
    </w:p>
    <w:p>
      <w:pPr>
        <w:widowControl/>
        <w:wordWrap w:val="0"/>
        <w:spacing w:after="225" w:line="480" w:lineRule="atLeast"/>
        <w:ind w:firstLine="480"/>
        <w:jc w:val="righ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2021年12月23日</w:t>
      </w:r>
    </w:p>
    <w:p>
      <w:pPr>
        <w:widowControl/>
        <w:wordWrap/>
        <w:spacing w:after="225" w:line="480" w:lineRule="atLeast"/>
        <w:ind w:firstLine="480"/>
        <w:jc w:val="right"/>
        <w:rPr>
          <w:rFonts w:hint="eastAsia" w:ascii="仿宋" w:hAnsi="仿宋" w:eastAsia="仿宋" w:cs="仿宋"/>
          <w:color w:val="000000"/>
          <w:kern w:val="0"/>
          <w:sz w:val="32"/>
          <w:szCs w:val="32"/>
        </w:rPr>
      </w:pPr>
    </w:p>
    <w:p>
      <w:pPr>
        <w:widowControl/>
        <w:wordWrap/>
        <w:spacing w:after="225" w:line="480" w:lineRule="atLeast"/>
        <w:ind w:firstLine="480"/>
        <w:jc w:val="right"/>
        <w:rPr>
          <w:rFonts w:hint="eastAsia" w:ascii="仿宋" w:hAnsi="仿宋" w:eastAsia="仿宋" w:cs="仿宋"/>
          <w:color w:val="000000"/>
          <w:kern w:val="0"/>
          <w:sz w:val="32"/>
          <w:szCs w:val="32"/>
        </w:rPr>
      </w:pPr>
    </w:p>
    <w:p>
      <w:pPr>
        <w:widowControl/>
        <w:wordWrap/>
        <w:spacing w:after="225" w:line="480" w:lineRule="atLeast"/>
        <w:ind w:firstLine="480"/>
        <w:jc w:val="right"/>
        <w:rPr>
          <w:rFonts w:hint="eastAsia" w:ascii="仿宋" w:hAnsi="仿宋" w:eastAsia="仿宋" w:cs="仿宋"/>
          <w:color w:val="000000"/>
          <w:kern w:val="0"/>
          <w:sz w:val="32"/>
          <w:szCs w:val="32"/>
        </w:rPr>
      </w:pPr>
    </w:p>
    <w:p>
      <w:pPr>
        <w:widowControl/>
        <w:wordWrap/>
        <w:spacing w:after="225" w:line="480" w:lineRule="atLeast"/>
        <w:ind w:firstLine="480"/>
        <w:jc w:val="right"/>
        <w:rPr>
          <w:rFonts w:hint="eastAsia" w:ascii="仿宋" w:hAnsi="仿宋" w:eastAsia="仿宋" w:cs="仿宋"/>
          <w:color w:val="000000"/>
          <w:kern w:val="0"/>
          <w:sz w:val="32"/>
          <w:szCs w:val="32"/>
        </w:rPr>
      </w:pPr>
    </w:p>
    <w:p>
      <w:pPr>
        <w:widowControl/>
        <w:wordWrap/>
        <w:spacing w:after="225" w:line="480" w:lineRule="atLeast"/>
        <w:jc w:val="both"/>
        <w:rPr>
          <w:rFonts w:hint="eastAsia" w:ascii="仿宋" w:hAnsi="仿宋" w:eastAsia="仿宋" w:cs="仿宋"/>
          <w:color w:val="000000"/>
          <w:kern w:val="0"/>
          <w:sz w:val="32"/>
          <w:szCs w:val="32"/>
        </w:rPr>
      </w:pPr>
    </w:p>
    <w:p>
      <w:pPr>
        <w:keepNext w:val="0"/>
        <w:keepLines w:val="0"/>
        <w:widowControl w:val="0"/>
        <w:suppressLineNumbers w:val="0"/>
        <w:spacing w:before="0" w:beforeAutospacing="0" w:after="0" w:afterAutospacing="0" w:line="560" w:lineRule="exact"/>
        <w:ind w:left="0" w:right="0"/>
        <w:jc w:val="center"/>
        <w:rPr>
          <w:rFonts w:hint="eastAsia" w:ascii="黑体" w:hAnsi="黑体" w:eastAsia="黑体" w:cs="黑体"/>
          <w:b w:val="0"/>
          <w:bCs/>
          <w:kern w:val="2"/>
          <w:sz w:val="44"/>
          <w:szCs w:val="44"/>
        </w:rPr>
      </w:pPr>
      <w:r>
        <w:rPr>
          <w:rFonts w:hint="eastAsia" w:ascii="黑体" w:hAnsi="黑体" w:eastAsia="黑体" w:cs="黑体"/>
          <w:b w:val="0"/>
          <w:bCs/>
          <w:kern w:val="2"/>
          <w:sz w:val="44"/>
          <w:szCs w:val="44"/>
          <w:lang w:val="en-US" w:eastAsia="zh-CN" w:bidi="ar"/>
        </w:rPr>
        <w:t>国家自然资源科普基地管理办法（试行）</w:t>
      </w: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宋体" w:cs="Times New Roman"/>
          <w:kern w:val="2"/>
          <w:sz w:val="32"/>
          <w:szCs w:val="32"/>
        </w:rPr>
      </w:pPr>
      <w:r>
        <w:rPr>
          <w:rFonts w:hint="eastAsia" w:ascii="黑体" w:hAnsi="宋体" w:eastAsia="黑体" w:cs="黑体"/>
          <w:kern w:val="2"/>
          <w:sz w:val="32"/>
          <w:szCs w:val="32"/>
          <w:lang w:val="en-US" w:eastAsia="zh-CN" w:bidi="ar"/>
        </w:rPr>
        <w:t>第一章</w:t>
      </w:r>
      <w:r>
        <w:rPr>
          <w:rFonts w:hint="eastAsia" w:ascii="Times New Roman" w:hAnsi="Times New Roman" w:eastAsia="黑体" w:cs="Times New Roman"/>
          <w:kern w:val="2"/>
          <w:sz w:val="32"/>
          <w:szCs w:val="32"/>
          <w:lang w:val="en-US" w:eastAsia="zh-CN" w:bidi="ar"/>
        </w:rPr>
        <w:t xml:space="preserve"> 总  则</w:t>
      </w:r>
    </w:p>
    <w:p>
      <w:pPr>
        <w:keepNext w:val="0"/>
        <w:keepLines w:val="0"/>
        <w:widowControl w:val="0"/>
        <w:suppressLineNumbers w:val="0"/>
        <w:spacing w:before="0" w:beforeAutospacing="0" w:after="0" w:afterAutospacing="0" w:line="560" w:lineRule="exact"/>
        <w:ind w:left="0" w:right="0" w:firstLine="582" w:firstLineChars="196"/>
        <w:jc w:val="both"/>
        <w:rPr>
          <w:rFonts w:hint="default" w:ascii="仿宋_GB2312" w:hAnsi="宋体" w:eastAsia="仿宋_GB2312" w:cs="宋体"/>
          <w:b/>
          <w:bCs w:val="0"/>
          <w:color w:val="000000"/>
          <w:kern w:val="0"/>
          <w:sz w:val="32"/>
          <w:szCs w:val="32"/>
        </w:rPr>
      </w:pPr>
      <w:r>
        <w:rPr>
          <w:rFonts w:hint="default" w:ascii="仿宋_GB2312" w:hAnsi="宋体" w:eastAsia="仿宋_GB2312" w:cs="宋体"/>
          <w:b/>
          <w:bCs w:val="0"/>
          <w:color w:val="000000"/>
          <w:kern w:val="0"/>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82" w:firstLineChars="196"/>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第一条 为加强和规范国家自然资源科普基地的建设与运行管理，推进国家特色科普基地体系建设，根据《中华人民共和国科学技术普及法》《自然资源科技创新发展规划纲要》等文件精神，制定本办法。</w:t>
      </w:r>
    </w:p>
    <w:p>
      <w:pPr>
        <w:keepNext w:val="0"/>
        <w:keepLines w:val="0"/>
        <w:widowControl w:val="0"/>
        <w:suppressLineNumbers w:val="0"/>
        <w:spacing w:before="0" w:beforeAutospacing="0" w:after="0" w:afterAutospacing="0" w:line="560" w:lineRule="exact"/>
        <w:ind w:left="0" w:right="0" w:firstLine="582" w:firstLineChars="196"/>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第二条 本办法适用于国家自然资源科普基地的申报、评审、命名、运行与管理等工作。</w:t>
      </w:r>
    </w:p>
    <w:p>
      <w:pPr>
        <w:keepNext w:val="0"/>
        <w:keepLines w:val="0"/>
        <w:widowControl w:val="0"/>
        <w:suppressLineNumbers w:val="0"/>
        <w:spacing w:before="0" w:beforeAutospacing="0" w:after="0" w:afterAutospacing="0" w:line="560" w:lineRule="exact"/>
        <w:ind w:left="0" w:right="0" w:firstLine="582" w:firstLineChars="196"/>
        <w:jc w:val="both"/>
        <w:rPr>
          <w:rFonts w:hint="eastAsia" w:ascii="仿宋" w:hAnsi="仿宋" w:eastAsia="仿宋" w:cs="仿宋"/>
          <w:kern w:val="2"/>
          <w:sz w:val="32"/>
          <w:szCs w:val="32"/>
        </w:rPr>
      </w:pPr>
      <w:r>
        <w:rPr>
          <w:rFonts w:hint="eastAsia" w:ascii="仿宋" w:hAnsi="仿宋" w:eastAsia="仿宋" w:cs="仿宋"/>
          <w:color w:val="000000"/>
          <w:kern w:val="0"/>
          <w:sz w:val="32"/>
          <w:szCs w:val="32"/>
          <w:lang w:val="en-US" w:eastAsia="zh-CN" w:bidi="ar"/>
        </w:rPr>
        <w:t>第三条 国家自然资源</w:t>
      </w:r>
      <w:r>
        <w:rPr>
          <w:rFonts w:hint="eastAsia" w:ascii="仿宋" w:hAnsi="仿宋" w:eastAsia="仿宋" w:cs="仿宋"/>
          <w:kern w:val="2"/>
          <w:sz w:val="32"/>
          <w:szCs w:val="32"/>
          <w:lang w:val="en-US" w:eastAsia="zh-CN" w:bidi="ar"/>
        </w:rPr>
        <w:t>科普基地</w:t>
      </w:r>
      <w:r>
        <w:rPr>
          <w:rFonts w:hint="eastAsia" w:ascii="仿宋" w:hAnsi="仿宋" w:eastAsia="仿宋" w:cs="仿宋"/>
          <w:color w:val="000000"/>
          <w:kern w:val="0"/>
          <w:sz w:val="32"/>
          <w:szCs w:val="32"/>
          <w:lang w:val="en-US" w:eastAsia="zh-CN" w:bidi="ar"/>
        </w:rPr>
        <w:t>（以下简称“科普基地”）是展示自然资源科技成果，普及地球科学知识，传播生态文明理念，</w:t>
      </w:r>
      <w:r>
        <w:rPr>
          <w:rFonts w:hint="eastAsia" w:ascii="仿宋" w:hAnsi="仿宋" w:eastAsia="仿宋" w:cs="仿宋"/>
          <w:kern w:val="2"/>
          <w:sz w:val="32"/>
          <w:szCs w:val="32"/>
          <w:lang w:val="en-US" w:eastAsia="zh-CN" w:bidi="ar"/>
        </w:rPr>
        <w:t>倡导树立节约资源、人与自然和谐共生意识的重要场所，是</w:t>
      </w:r>
      <w:r>
        <w:rPr>
          <w:rFonts w:hint="eastAsia" w:ascii="仿宋" w:hAnsi="仿宋" w:eastAsia="仿宋" w:cs="仿宋"/>
          <w:color w:val="000000"/>
          <w:kern w:val="0"/>
          <w:sz w:val="32"/>
          <w:szCs w:val="32"/>
          <w:lang w:val="en-US" w:eastAsia="zh-CN" w:bidi="ar"/>
        </w:rPr>
        <w:t>国家特色科普基地的重要组成部分，</w:t>
      </w:r>
      <w:r>
        <w:rPr>
          <w:rFonts w:hint="eastAsia" w:ascii="仿宋" w:hAnsi="仿宋" w:eastAsia="仿宋" w:cs="仿宋"/>
          <w:kern w:val="2"/>
          <w:sz w:val="32"/>
          <w:szCs w:val="32"/>
          <w:lang w:val="en-US" w:eastAsia="zh-CN" w:bidi="ar"/>
        </w:rPr>
        <w:t>主要包括科普场馆类、自然资源场景类、科学研究类等三个类别。</w:t>
      </w:r>
    </w:p>
    <w:p>
      <w:pPr>
        <w:keepNext w:val="0"/>
        <w:keepLines w:val="0"/>
        <w:widowControl w:val="0"/>
        <w:suppressLineNumbers w:val="0"/>
        <w:spacing w:before="0" w:beforeAutospacing="0" w:after="0" w:afterAutospacing="0" w:line="560" w:lineRule="exact"/>
        <w:ind w:left="0" w:right="0" w:firstLine="582" w:firstLineChars="196"/>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第四条 自然资源部和科技部共同负责科普基地的管理，具体工作由自然资源部科技发展司和科技部科技人才与科学普及司共同承担。各省（自治区、直辖市）自然资源主管部门会同科技主管部门负责本行政区域内科普基地的推荐、指导等工作。自然资源部直属单位、派出机构，科技部直属单位负责组织本单位科普基地的推荐、日常管理等工作。</w:t>
      </w:r>
    </w:p>
    <w:p>
      <w:pPr>
        <w:keepNext w:val="0"/>
        <w:keepLines w:val="0"/>
        <w:widowControl w:val="0"/>
        <w:suppressLineNumbers w:val="0"/>
        <w:spacing w:before="0" w:beforeAutospacing="0" w:after="0" w:afterAutospacing="0" w:line="560" w:lineRule="exact"/>
        <w:ind w:left="0" w:right="0" w:firstLine="582" w:firstLineChars="196"/>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 xml:space="preserve">第五条 </w:t>
      </w:r>
      <w:r>
        <w:rPr>
          <w:rFonts w:hint="eastAsia" w:ascii="仿宋" w:hAnsi="仿宋" w:eastAsia="仿宋" w:cs="仿宋"/>
          <w:kern w:val="0"/>
          <w:sz w:val="32"/>
          <w:szCs w:val="32"/>
          <w:lang w:val="en-US" w:eastAsia="zh-CN" w:bidi="ar"/>
        </w:rPr>
        <w:t>自然资源部设立科普工作办公室（以下简称科普</w:t>
      </w:r>
      <w:r>
        <w:rPr>
          <w:rFonts w:hint="eastAsia" w:ascii="仿宋" w:hAnsi="仿宋" w:eastAsia="仿宋" w:cs="仿宋"/>
          <w:color w:val="000000"/>
          <w:kern w:val="0"/>
          <w:sz w:val="32"/>
          <w:szCs w:val="32"/>
          <w:lang w:val="en-US" w:eastAsia="zh-CN" w:bidi="ar"/>
        </w:rPr>
        <w:t>办</w:t>
      </w:r>
      <w:r>
        <w:rPr>
          <w:rFonts w:hint="eastAsia" w:ascii="仿宋" w:hAnsi="仿宋" w:eastAsia="仿宋" w:cs="仿宋"/>
          <w:kern w:val="0"/>
          <w:sz w:val="32"/>
          <w:szCs w:val="32"/>
          <w:lang w:val="en-US" w:eastAsia="zh-CN" w:bidi="ar"/>
        </w:rPr>
        <w:t>），协助组织开展科普基地申报评审、检查评估等工作，负责科普基地业务交流、宣传服务等日常运行管理工作。</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第二章 申报条件</w:t>
      </w:r>
    </w:p>
    <w:p>
      <w:pPr>
        <w:keepNext w:val="0"/>
        <w:keepLines w:val="0"/>
        <w:widowControl w:val="0"/>
        <w:suppressLineNumbers w:val="0"/>
        <w:spacing w:before="0" w:beforeAutospacing="0" w:after="0" w:afterAutospacing="0" w:line="560" w:lineRule="exact"/>
        <w:ind w:left="0" w:right="0" w:firstLine="594" w:firstLineChars="200"/>
        <w:jc w:val="center"/>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w:t>
      </w:r>
    </w:p>
    <w:p>
      <w:pPr>
        <w:keepNext w:val="0"/>
        <w:keepLines w:val="0"/>
        <w:widowControl w:val="0"/>
        <w:numPr>
          <w:ilvl w:val="0"/>
          <w:numId w:val="1"/>
        </w:numPr>
        <w:suppressLineNumbers w:val="0"/>
        <w:spacing w:before="0" w:beforeAutospacing="0" w:after="0" w:afterAutospacing="0" w:line="560" w:lineRule="exact"/>
        <w:ind w:left="0" w:right="0" w:firstLine="582" w:firstLineChars="196"/>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科普基地应当符合以下基本条件：</w:t>
      </w:r>
    </w:p>
    <w:p>
      <w:pPr>
        <w:keepNext w:val="0"/>
        <w:keepLines w:val="0"/>
        <w:widowControl w:val="0"/>
        <w:suppressLineNumbers w:val="0"/>
        <w:spacing w:before="0" w:beforeAutospacing="0" w:after="0" w:afterAutospacing="0" w:line="560" w:lineRule="exact"/>
        <w:ind w:left="0" w:right="0" w:firstLine="594" w:firstLineChars="200"/>
        <w:jc w:val="both"/>
        <w:rPr>
          <w:rFonts w:hint="eastAsia" w:ascii="仿宋" w:hAnsi="仿宋" w:eastAsia="仿宋" w:cs="仿宋"/>
          <w:color w:val="000000"/>
          <w:kern w:val="0"/>
          <w:sz w:val="32"/>
          <w:szCs w:val="32"/>
        </w:rPr>
      </w:pPr>
      <w:r>
        <w:rPr>
          <w:rFonts w:hint="eastAsia" w:ascii="仿宋" w:hAnsi="仿宋" w:eastAsia="仿宋" w:cs="仿宋"/>
          <w:kern w:val="0"/>
          <w:sz w:val="32"/>
          <w:szCs w:val="32"/>
          <w:lang w:val="en-US" w:eastAsia="zh-CN" w:bidi="ar"/>
        </w:rPr>
        <w:t>（一）在中国境内注册，具有独立法人资格或者受法人单位授权，能够独立开展科普工作的单位;</w:t>
      </w:r>
    </w:p>
    <w:p>
      <w:pPr>
        <w:keepNext w:val="0"/>
        <w:keepLines w:val="0"/>
        <w:widowControl w:val="0"/>
        <w:suppressLineNumbers w:val="0"/>
        <w:snapToGrid w:val="0"/>
        <w:spacing w:before="0" w:beforeAutospacing="0" w:after="0" w:afterAutospacing="0" w:line="560" w:lineRule="exact"/>
        <w:ind w:left="0" w:right="0" w:firstLine="594"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（二）具有鲜明的自然资源行业科普特色，具备展示自然资源科学知识、创新成果的固定场所、平台和技术手段；</w:t>
      </w:r>
    </w:p>
    <w:p>
      <w:pPr>
        <w:keepNext w:val="0"/>
        <w:keepLines w:val="0"/>
        <w:widowControl w:val="0"/>
        <w:suppressLineNumbers w:val="0"/>
        <w:snapToGrid w:val="0"/>
        <w:spacing w:before="0" w:beforeAutospacing="0" w:after="0" w:afterAutospacing="0" w:line="560" w:lineRule="exact"/>
        <w:ind w:left="0" w:right="0" w:firstLine="594" w:firstLineChars="200"/>
        <w:jc w:val="both"/>
        <w:rPr>
          <w:rFonts w:hint="eastAsia" w:ascii="仿宋" w:hAnsi="仿宋" w:eastAsia="仿宋" w:cs="仿宋"/>
          <w:color w:val="000000"/>
          <w:kern w:val="2"/>
          <w:sz w:val="32"/>
          <w:szCs w:val="32"/>
        </w:rPr>
      </w:pPr>
      <w:r>
        <w:rPr>
          <w:rFonts w:hint="eastAsia" w:ascii="仿宋" w:hAnsi="仿宋" w:eastAsia="仿宋" w:cs="仿宋"/>
          <w:kern w:val="2"/>
          <w:sz w:val="32"/>
          <w:szCs w:val="32"/>
          <w:lang w:val="en-US" w:eastAsia="zh-CN" w:bidi="ar"/>
        </w:rPr>
        <w:t>（三）具有稳定的科普经费投入或专项科普经费；</w:t>
      </w:r>
    </w:p>
    <w:p>
      <w:pPr>
        <w:keepNext w:val="0"/>
        <w:keepLines w:val="0"/>
        <w:widowControl w:val="0"/>
        <w:suppressLineNumbers w:val="0"/>
        <w:snapToGrid w:val="0"/>
        <w:spacing w:before="0" w:beforeAutospacing="0" w:after="0" w:afterAutospacing="0" w:line="560" w:lineRule="exact"/>
        <w:ind w:left="0" w:right="0" w:firstLine="594"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四）围绕世界地球日、世界海洋日暨全国海洋宣传日、全国土地日、全国测绘法宣传日暨国家版图意识宣传周、科技活动周、全国科普日、世界人居日、世界城市日等节点，开展内容丰富、形式多样的主题科普活动，并在活动期间对公众免费或者优惠开放；</w:t>
      </w:r>
    </w:p>
    <w:p>
      <w:pPr>
        <w:keepNext w:val="0"/>
        <w:keepLines w:val="0"/>
        <w:widowControl w:val="0"/>
        <w:suppressLineNumbers w:val="0"/>
        <w:snapToGrid w:val="0"/>
        <w:spacing w:before="0" w:beforeAutospacing="0" w:after="0" w:afterAutospacing="0" w:line="560" w:lineRule="exact"/>
        <w:ind w:left="0" w:right="0" w:firstLine="594"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（五）具有网站、微博、微信公众号等对外宣传渠道，及时更新</w:t>
      </w:r>
      <w:r>
        <w:rPr>
          <w:rFonts w:hint="eastAsia" w:ascii="仿宋" w:hAnsi="仿宋" w:eastAsia="仿宋" w:cs="仿宋"/>
          <w:color w:val="000000"/>
          <w:kern w:val="0"/>
          <w:sz w:val="32"/>
          <w:szCs w:val="32"/>
          <w:lang w:val="en-US" w:eastAsia="zh-CN" w:bidi="ar"/>
        </w:rPr>
        <w:t>科普基地</w:t>
      </w:r>
      <w:r>
        <w:rPr>
          <w:rFonts w:hint="eastAsia" w:ascii="仿宋" w:hAnsi="仿宋" w:eastAsia="仿宋" w:cs="仿宋"/>
          <w:kern w:val="2"/>
          <w:sz w:val="32"/>
          <w:szCs w:val="32"/>
          <w:lang w:val="en-US" w:eastAsia="zh-CN" w:bidi="ar"/>
        </w:rPr>
        <w:t>建设、科普活动、科普知识等内容；</w:t>
      </w:r>
    </w:p>
    <w:p>
      <w:pPr>
        <w:keepNext w:val="0"/>
        <w:keepLines w:val="0"/>
        <w:widowControl w:val="0"/>
        <w:suppressLineNumbers w:val="0"/>
        <w:snapToGrid w:val="0"/>
        <w:spacing w:before="0" w:beforeAutospacing="0" w:after="0" w:afterAutospacing="0" w:line="560" w:lineRule="exact"/>
        <w:ind w:left="0" w:right="0" w:firstLine="594"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（六）配备从事科普研究、科普创作的工作人员，开展科普活动的专（兼）</w:t>
      </w:r>
      <w:r>
        <w:rPr>
          <w:rFonts w:hint="eastAsia" w:ascii="仿宋" w:hAnsi="仿宋" w:eastAsia="仿宋" w:cs="仿宋"/>
          <w:color w:val="000000"/>
          <w:kern w:val="2"/>
          <w:sz w:val="32"/>
          <w:szCs w:val="32"/>
          <w:lang w:val="en-US" w:eastAsia="zh-CN" w:bidi="ar"/>
        </w:rPr>
        <w:t>职</w:t>
      </w:r>
      <w:r>
        <w:rPr>
          <w:rFonts w:hint="eastAsia" w:ascii="仿宋" w:hAnsi="仿宋" w:eastAsia="仿宋" w:cs="仿宋"/>
          <w:kern w:val="2"/>
          <w:sz w:val="32"/>
          <w:szCs w:val="32"/>
          <w:lang w:val="en-US" w:eastAsia="zh-CN" w:bidi="ar"/>
        </w:rPr>
        <w:t>讲解人员等科普人才队伍，定期对科普工作人员进行专业培训；</w:t>
      </w:r>
    </w:p>
    <w:p>
      <w:pPr>
        <w:keepNext w:val="0"/>
        <w:keepLines w:val="0"/>
        <w:widowControl w:val="0"/>
        <w:suppressLineNumbers w:val="0"/>
        <w:snapToGrid w:val="0"/>
        <w:spacing w:before="0" w:beforeAutospacing="0" w:after="0" w:afterAutospacing="0" w:line="560" w:lineRule="exact"/>
        <w:ind w:left="0" w:right="0" w:firstLine="594"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（七）面向公众开放，具备一定规模的接待能力，符合相关公共设施、场所安全标准；</w:t>
      </w:r>
    </w:p>
    <w:p>
      <w:pPr>
        <w:keepNext w:val="0"/>
        <w:keepLines w:val="0"/>
        <w:widowControl w:val="0"/>
        <w:suppressLineNumbers w:val="0"/>
        <w:snapToGrid w:val="0"/>
        <w:spacing w:before="0" w:beforeAutospacing="0" w:after="0" w:afterAutospacing="0" w:line="560" w:lineRule="exact"/>
        <w:ind w:left="0" w:right="0" w:firstLine="594"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（八）制定发展规划和管理制度，加强与社区、学校的联动，科普受众逐年递增。</w:t>
      </w:r>
    </w:p>
    <w:p>
      <w:pPr>
        <w:keepNext w:val="0"/>
        <w:keepLines w:val="0"/>
        <w:widowControl w:val="0"/>
        <w:suppressLineNumbers w:val="0"/>
        <w:snapToGrid w:val="0"/>
        <w:spacing w:before="0" w:beforeAutospacing="0" w:after="0" w:afterAutospacing="0" w:line="560" w:lineRule="exact"/>
        <w:ind w:left="0" w:right="0" w:firstLine="594" w:firstLineChars="200"/>
        <w:jc w:val="both"/>
        <w:rPr>
          <w:rFonts w:hint="eastAsia" w:ascii="仿宋" w:hAnsi="仿宋" w:eastAsia="仿宋" w:cs="仿宋"/>
          <w:kern w:val="2"/>
          <w:sz w:val="32"/>
          <w:szCs w:val="32"/>
        </w:rPr>
      </w:pPr>
      <w:r>
        <w:rPr>
          <w:rFonts w:hint="eastAsia" w:ascii="仿宋" w:hAnsi="仿宋" w:eastAsia="仿宋" w:cs="仿宋"/>
          <w:color w:val="000000"/>
          <w:kern w:val="0"/>
          <w:sz w:val="32"/>
          <w:szCs w:val="32"/>
          <w:lang w:val="en-US" w:eastAsia="zh-CN" w:bidi="ar"/>
        </w:rPr>
        <w:t xml:space="preserve">第七条 </w:t>
      </w:r>
      <w:r>
        <w:rPr>
          <w:rFonts w:hint="eastAsia" w:ascii="仿宋" w:hAnsi="仿宋" w:eastAsia="仿宋" w:cs="仿宋"/>
          <w:kern w:val="2"/>
          <w:sz w:val="32"/>
          <w:szCs w:val="32"/>
          <w:lang w:val="en-US" w:eastAsia="zh-CN" w:bidi="ar"/>
        </w:rPr>
        <w:t>科普场馆类科普基地是指以展示、宣传自然资源领域科学技术知识及优秀成果、自然资源先进管理理念等为主要内容的博物馆、科技馆等科普场所。科普场馆类科普基地应当具备下列分类条件：</w:t>
      </w:r>
    </w:p>
    <w:p>
      <w:pPr>
        <w:keepNext w:val="0"/>
        <w:keepLines w:val="0"/>
        <w:widowControl w:val="0"/>
        <w:suppressLineNumbers w:val="0"/>
        <w:snapToGrid w:val="0"/>
        <w:spacing w:before="0" w:beforeAutospacing="0" w:after="0" w:afterAutospacing="0" w:line="560" w:lineRule="exact"/>
        <w:ind w:left="0" w:right="0" w:firstLine="594"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（一）具有固定的馆址，馆内有相应的科普场所和支撑科普工作的公众服务、业务研究、管理保障等用房及设备；</w:t>
      </w:r>
    </w:p>
    <w:p>
      <w:pPr>
        <w:keepNext w:val="0"/>
        <w:keepLines w:val="0"/>
        <w:widowControl w:val="0"/>
        <w:suppressLineNumbers w:val="0"/>
        <w:snapToGrid w:val="0"/>
        <w:spacing w:before="0" w:beforeAutospacing="0" w:after="0" w:afterAutospacing="0" w:line="560" w:lineRule="exact"/>
        <w:ind w:left="0" w:right="0" w:firstLine="594"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（二）科普场所包括常设展厅、临时展厅、报告厅、科普活动室等展览教育场所，展厅面积不小于1000平方米；</w:t>
      </w:r>
    </w:p>
    <w:p>
      <w:pPr>
        <w:keepNext w:val="0"/>
        <w:keepLines w:val="0"/>
        <w:widowControl w:val="0"/>
        <w:suppressLineNumbers w:val="0"/>
        <w:snapToGrid w:val="0"/>
        <w:spacing w:before="0" w:beforeAutospacing="0" w:after="0" w:afterAutospacing="0" w:line="560" w:lineRule="exact"/>
        <w:ind w:left="0" w:right="0" w:firstLine="594"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（三）科普展览应突出区域、专题特色，具有展品、展板等形式多样，以及多媒体、数字化、互动类的科普设施设备，及时更新扩展科普内容；</w:t>
      </w:r>
    </w:p>
    <w:p>
      <w:pPr>
        <w:keepNext w:val="0"/>
        <w:keepLines w:val="0"/>
        <w:widowControl w:val="0"/>
        <w:suppressLineNumbers w:val="0"/>
        <w:snapToGrid w:val="0"/>
        <w:spacing w:before="0" w:beforeAutospacing="0" w:after="0" w:afterAutospacing="0" w:line="560" w:lineRule="exact"/>
        <w:ind w:left="0" w:right="0" w:firstLine="594"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（四）开展经常性科普活动，利用新媒体、新技术手段，创新活动方式，针对热点科技问题及时组织专家向公众科普；</w:t>
      </w:r>
    </w:p>
    <w:p>
      <w:pPr>
        <w:keepNext w:val="0"/>
        <w:keepLines w:val="0"/>
        <w:widowControl w:val="0"/>
        <w:suppressLineNumbers w:val="0"/>
        <w:snapToGrid w:val="0"/>
        <w:spacing w:before="0" w:beforeAutospacing="0" w:after="0" w:afterAutospacing="0" w:line="560" w:lineRule="exact"/>
        <w:ind w:left="0" w:right="0" w:firstLine="594"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（五）组织开展自然资源科普研究、科普项目，每年发表科普文章，创作科普图书、视频，设计研学课程，研发文化创意产品等；</w:t>
      </w:r>
    </w:p>
    <w:p>
      <w:pPr>
        <w:keepNext w:val="0"/>
        <w:keepLines w:val="0"/>
        <w:widowControl w:val="0"/>
        <w:suppressLineNumbers w:val="0"/>
        <w:snapToGrid w:val="0"/>
        <w:spacing w:before="0" w:beforeAutospacing="0" w:after="0" w:afterAutospacing="0" w:line="560" w:lineRule="exact"/>
        <w:ind w:left="0" w:right="0" w:firstLine="594"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（六）每年开放时间不少于250天。</w:t>
      </w:r>
    </w:p>
    <w:p>
      <w:pPr>
        <w:keepNext w:val="0"/>
        <w:keepLines w:val="0"/>
        <w:widowControl w:val="0"/>
        <w:suppressLineNumbers w:val="0"/>
        <w:snapToGrid w:val="0"/>
        <w:spacing w:before="0" w:beforeAutospacing="0" w:after="0" w:afterAutospacing="0" w:line="560" w:lineRule="exact"/>
        <w:ind w:left="0" w:right="0" w:firstLine="594" w:firstLineChars="200"/>
        <w:jc w:val="both"/>
        <w:rPr>
          <w:rFonts w:hint="eastAsia" w:ascii="仿宋" w:hAnsi="仿宋" w:eastAsia="仿宋" w:cs="仿宋"/>
          <w:kern w:val="2"/>
          <w:sz w:val="32"/>
          <w:szCs w:val="32"/>
        </w:rPr>
      </w:pPr>
      <w:r>
        <w:rPr>
          <w:rFonts w:hint="eastAsia" w:ascii="仿宋" w:hAnsi="仿宋" w:eastAsia="仿宋" w:cs="仿宋"/>
          <w:color w:val="000000"/>
          <w:kern w:val="0"/>
          <w:sz w:val="32"/>
          <w:szCs w:val="32"/>
          <w:lang w:val="en-US" w:eastAsia="zh-CN" w:bidi="ar"/>
        </w:rPr>
        <w:t xml:space="preserve">第八条 </w:t>
      </w:r>
      <w:r>
        <w:rPr>
          <w:rFonts w:hint="eastAsia" w:ascii="仿宋" w:hAnsi="仿宋" w:eastAsia="仿宋" w:cs="仿宋"/>
          <w:kern w:val="2"/>
          <w:sz w:val="32"/>
          <w:szCs w:val="32"/>
          <w:lang w:val="en-US" w:eastAsia="zh-CN" w:bidi="ar"/>
        </w:rPr>
        <w:t>自然资源场景类科普基地，是指具有室外自然资源科普资源和条件，展现国土空间、土地整治、海洋生态、地质地貌、自然遗迹等相关的景观实体、示范区等。自然</w:t>
      </w:r>
      <w:r>
        <w:rPr>
          <w:rFonts w:hint="eastAsia" w:ascii="仿宋" w:hAnsi="仿宋" w:eastAsia="仿宋" w:cs="仿宋"/>
          <w:color w:val="000000"/>
          <w:kern w:val="0"/>
          <w:sz w:val="32"/>
          <w:szCs w:val="32"/>
          <w:lang w:val="en-US" w:eastAsia="zh-CN" w:bidi="ar"/>
        </w:rPr>
        <w:t>资源场景</w:t>
      </w:r>
      <w:r>
        <w:rPr>
          <w:rFonts w:hint="eastAsia" w:ascii="仿宋" w:hAnsi="仿宋" w:eastAsia="仿宋" w:cs="仿宋"/>
          <w:kern w:val="2"/>
          <w:sz w:val="32"/>
          <w:szCs w:val="32"/>
          <w:lang w:val="en-US" w:eastAsia="zh-CN" w:bidi="ar"/>
        </w:rPr>
        <w:t>类科普基地应当具备下列分类条件：</w:t>
      </w:r>
    </w:p>
    <w:p>
      <w:pPr>
        <w:keepNext w:val="0"/>
        <w:keepLines w:val="0"/>
        <w:widowControl w:val="0"/>
        <w:suppressLineNumbers w:val="0"/>
        <w:snapToGrid w:val="0"/>
        <w:spacing w:before="0" w:beforeAutospacing="0" w:after="0" w:afterAutospacing="0" w:line="560" w:lineRule="exact"/>
        <w:ind w:left="0" w:right="0" w:firstLine="594"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（一）拥有典型的自然景观体系，并获得相关部门批准；</w:t>
      </w:r>
    </w:p>
    <w:p>
      <w:pPr>
        <w:keepNext w:val="0"/>
        <w:keepLines w:val="0"/>
        <w:widowControl w:val="0"/>
        <w:suppressLineNumbers w:val="0"/>
        <w:spacing w:before="0" w:beforeAutospacing="0" w:after="0" w:afterAutospacing="0" w:line="560" w:lineRule="exact"/>
        <w:ind w:left="0" w:right="0" w:firstLine="582" w:firstLineChars="196"/>
        <w:jc w:val="both"/>
        <w:rPr>
          <w:rFonts w:hint="eastAsia" w:ascii="仿宋" w:hAnsi="仿宋" w:eastAsia="仿宋" w:cs="仿宋"/>
          <w:color w:val="000000"/>
          <w:kern w:val="0"/>
          <w:sz w:val="32"/>
          <w:szCs w:val="32"/>
        </w:rPr>
      </w:pPr>
      <w:r>
        <w:rPr>
          <w:rFonts w:hint="eastAsia" w:ascii="仿宋" w:hAnsi="仿宋" w:eastAsia="仿宋" w:cs="仿宋"/>
          <w:kern w:val="2"/>
          <w:sz w:val="32"/>
          <w:szCs w:val="32"/>
          <w:lang w:val="en-US" w:eastAsia="zh-CN" w:bidi="ar"/>
        </w:rPr>
        <w:t>（二）</w:t>
      </w:r>
      <w:r>
        <w:rPr>
          <w:rFonts w:hint="eastAsia" w:ascii="仿宋" w:hAnsi="仿宋" w:eastAsia="仿宋" w:cs="仿宋"/>
          <w:color w:val="000000"/>
          <w:kern w:val="0"/>
          <w:sz w:val="32"/>
          <w:szCs w:val="32"/>
          <w:lang w:val="en-US" w:eastAsia="zh-CN" w:bidi="ar"/>
        </w:rPr>
        <w:t>建有免费向公众开放的科普展馆或者展室，展示面积不小于</w:t>
      </w:r>
      <w:r>
        <w:rPr>
          <w:rFonts w:hint="eastAsia" w:ascii="仿宋" w:hAnsi="仿宋" w:eastAsia="仿宋" w:cs="仿宋"/>
          <w:color w:val="000000"/>
          <w:kern w:val="2"/>
          <w:sz w:val="32"/>
          <w:szCs w:val="32"/>
          <w:lang w:val="en-US" w:eastAsia="zh-CN" w:bidi="ar"/>
        </w:rPr>
        <w:t>200</w:t>
      </w:r>
      <w:r>
        <w:rPr>
          <w:rFonts w:hint="eastAsia" w:ascii="仿宋" w:hAnsi="仿宋" w:eastAsia="仿宋" w:cs="仿宋"/>
          <w:color w:val="000000"/>
          <w:kern w:val="0"/>
          <w:sz w:val="32"/>
          <w:szCs w:val="32"/>
          <w:lang w:val="en-US" w:eastAsia="zh-CN" w:bidi="ar"/>
        </w:rPr>
        <w:t>平方米；</w:t>
      </w:r>
    </w:p>
    <w:p>
      <w:pPr>
        <w:keepNext w:val="0"/>
        <w:keepLines w:val="0"/>
        <w:widowControl w:val="0"/>
        <w:suppressLineNumbers w:val="0"/>
        <w:spacing w:before="0" w:beforeAutospacing="0" w:after="0" w:afterAutospacing="0" w:line="560" w:lineRule="exact"/>
        <w:ind w:left="0" w:right="0" w:firstLine="582" w:firstLineChars="196"/>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（三）具备</w:t>
      </w:r>
      <w:r>
        <w:rPr>
          <w:rFonts w:hint="eastAsia" w:ascii="仿宋" w:hAnsi="仿宋" w:eastAsia="仿宋" w:cs="仿宋"/>
          <w:kern w:val="2"/>
          <w:sz w:val="32"/>
          <w:szCs w:val="32"/>
          <w:lang w:val="en-US" w:eastAsia="zh-CN" w:bidi="ar"/>
        </w:rPr>
        <w:t>形式多样的科普设施设备</w:t>
      </w:r>
      <w:r>
        <w:rPr>
          <w:rFonts w:hint="eastAsia" w:ascii="仿宋" w:hAnsi="仿宋" w:eastAsia="仿宋" w:cs="仿宋"/>
          <w:color w:val="000000"/>
          <w:kern w:val="0"/>
          <w:sz w:val="32"/>
          <w:szCs w:val="32"/>
          <w:lang w:val="en-US" w:eastAsia="zh-CN" w:bidi="ar"/>
        </w:rPr>
        <w:t>，设置合理的科普游线，和</w:t>
      </w:r>
      <w:r>
        <w:rPr>
          <w:rFonts w:hint="eastAsia" w:ascii="仿宋" w:hAnsi="仿宋" w:eastAsia="仿宋" w:cs="仿宋"/>
          <w:kern w:val="2"/>
          <w:sz w:val="32"/>
          <w:szCs w:val="32"/>
          <w:lang w:val="en-US" w:eastAsia="zh-CN" w:bidi="ar"/>
        </w:rPr>
        <w:t>内容丰富、通俗易懂的</w:t>
      </w:r>
      <w:r>
        <w:rPr>
          <w:rFonts w:hint="eastAsia" w:ascii="仿宋" w:hAnsi="仿宋" w:eastAsia="仿宋" w:cs="仿宋"/>
          <w:color w:val="000000"/>
          <w:kern w:val="0"/>
          <w:sz w:val="32"/>
          <w:szCs w:val="32"/>
          <w:lang w:val="en-US" w:eastAsia="zh-CN" w:bidi="ar"/>
        </w:rPr>
        <w:t>科普内容</w:t>
      </w:r>
      <w:r>
        <w:rPr>
          <w:rFonts w:hint="eastAsia" w:ascii="仿宋" w:hAnsi="仿宋" w:eastAsia="仿宋" w:cs="仿宋"/>
          <w:kern w:val="2"/>
          <w:sz w:val="32"/>
          <w:szCs w:val="32"/>
          <w:lang w:val="en-US" w:eastAsia="zh-CN" w:bidi="ar"/>
        </w:rPr>
        <w:t>，且经过相关领域专家审定</w:t>
      </w:r>
      <w:r>
        <w:rPr>
          <w:rFonts w:hint="eastAsia" w:ascii="仿宋" w:hAnsi="仿宋" w:eastAsia="仿宋" w:cs="仿宋"/>
          <w:color w:val="000000"/>
          <w:kern w:val="0"/>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582" w:firstLineChars="196"/>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（四）</w:t>
      </w:r>
      <w:r>
        <w:rPr>
          <w:rFonts w:hint="eastAsia" w:ascii="仿宋" w:hAnsi="仿宋" w:eastAsia="仿宋" w:cs="仿宋"/>
          <w:kern w:val="2"/>
          <w:sz w:val="32"/>
          <w:szCs w:val="32"/>
          <w:lang w:val="en-US" w:eastAsia="zh-CN" w:bidi="ar"/>
        </w:rPr>
        <w:t>开展经常性科普活动，充分利用自然资源禀赋，组织开展科普研学、</w:t>
      </w:r>
      <w:r>
        <w:rPr>
          <w:rFonts w:hint="eastAsia" w:ascii="仿宋" w:hAnsi="仿宋" w:eastAsia="仿宋" w:cs="仿宋"/>
          <w:kern w:val="0"/>
          <w:sz w:val="32"/>
          <w:szCs w:val="32"/>
          <w:lang w:val="en-US" w:eastAsia="zh-CN" w:bidi="ar"/>
        </w:rPr>
        <w:t>标本采集观测等科普实践活动</w:t>
      </w:r>
      <w:r>
        <w:rPr>
          <w:rFonts w:hint="eastAsia" w:ascii="仿宋" w:hAnsi="仿宋" w:eastAsia="仿宋" w:cs="仿宋"/>
          <w:kern w:val="2"/>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582" w:firstLineChars="196"/>
        <w:jc w:val="both"/>
        <w:rPr>
          <w:rFonts w:hint="eastAsia" w:ascii="仿宋" w:hAnsi="仿宋" w:eastAsia="仿宋" w:cs="仿宋"/>
          <w:kern w:val="2"/>
          <w:sz w:val="32"/>
          <w:szCs w:val="32"/>
        </w:rPr>
      </w:pPr>
      <w:r>
        <w:rPr>
          <w:rFonts w:hint="eastAsia" w:ascii="仿宋" w:hAnsi="仿宋" w:eastAsia="仿宋" w:cs="仿宋"/>
          <w:kern w:val="0"/>
          <w:sz w:val="32"/>
          <w:szCs w:val="32"/>
          <w:lang w:val="en-US" w:eastAsia="zh-CN" w:bidi="ar"/>
        </w:rPr>
        <w:t>（五）</w:t>
      </w:r>
      <w:r>
        <w:rPr>
          <w:rFonts w:hint="eastAsia" w:ascii="仿宋" w:hAnsi="仿宋" w:eastAsia="仿宋" w:cs="仿宋"/>
          <w:kern w:val="2"/>
          <w:sz w:val="32"/>
          <w:szCs w:val="32"/>
          <w:lang w:val="en-US" w:eastAsia="zh-CN" w:bidi="ar"/>
        </w:rPr>
        <w:t>组织开展自然资源科普研究、科普项目，发表科普文章，创作科普图书、视频，设计研学课程，研发文化创意产品等。</w:t>
      </w:r>
    </w:p>
    <w:p>
      <w:pPr>
        <w:keepNext w:val="0"/>
        <w:keepLines w:val="0"/>
        <w:widowControl w:val="0"/>
        <w:suppressLineNumbers w:val="0"/>
        <w:snapToGrid w:val="0"/>
        <w:spacing w:before="0" w:beforeAutospacing="0" w:after="0" w:afterAutospacing="0" w:line="560" w:lineRule="exact"/>
        <w:ind w:left="0" w:right="0" w:firstLine="594" w:firstLineChars="200"/>
        <w:jc w:val="both"/>
        <w:rPr>
          <w:rFonts w:hint="eastAsia" w:ascii="仿宋" w:hAnsi="仿宋" w:eastAsia="仿宋" w:cs="仿宋"/>
          <w:kern w:val="2"/>
          <w:sz w:val="32"/>
          <w:szCs w:val="32"/>
        </w:rPr>
      </w:pPr>
      <w:r>
        <w:rPr>
          <w:rFonts w:hint="eastAsia" w:ascii="仿宋" w:hAnsi="仿宋" w:eastAsia="仿宋" w:cs="仿宋"/>
          <w:color w:val="000000"/>
          <w:kern w:val="0"/>
          <w:sz w:val="32"/>
          <w:szCs w:val="32"/>
          <w:lang w:val="en-US" w:eastAsia="zh-CN" w:bidi="ar"/>
        </w:rPr>
        <w:t xml:space="preserve">第九条 </w:t>
      </w:r>
      <w:r>
        <w:rPr>
          <w:rFonts w:hint="eastAsia" w:ascii="仿宋" w:hAnsi="仿宋" w:eastAsia="仿宋" w:cs="仿宋"/>
          <w:kern w:val="2"/>
          <w:sz w:val="32"/>
          <w:szCs w:val="32"/>
          <w:lang w:val="en-US" w:eastAsia="zh-CN" w:bidi="ar"/>
        </w:rPr>
        <w:t>科学研究类科普基地，是指有条件向社会公众普及自然资源科学知识与方法、展示科技成果、弘扬科学精神的自然资源领域相关科研院所、高校、企业等，以及重点实验室、野外科学观测研究站等科技创新平台。科学研究类科普基地应当具备下列分类条件：</w:t>
      </w:r>
    </w:p>
    <w:p>
      <w:pPr>
        <w:keepNext w:val="0"/>
        <w:keepLines w:val="0"/>
        <w:widowControl w:val="0"/>
        <w:suppressLineNumbers w:val="0"/>
        <w:spacing w:before="0" w:beforeAutospacing="0" w:after="0" w:afterAutospacing="0" w:line="560" w:lineRule="exact"/>
        <w:ind w:left="0" w:right="0" w:firstLine="582" w:firstLineChars="196"/>
        <w:jc w:val="both"/>
        <w:rPr>
          <w:rFonts w:hint="eastAsia" w:ascii="仿宋" w:hAnsi="仿宋" w:eastAsia="仿宋" w:cs="仿宋"/>
          <w:color w:val="000000"/>
          <w:kern w:val="0"/>
          <w:sz w:val="32"/>
          <w:szCs w:val="32"/>
        </w:rPr>
      </w:pPr>
      <w:r>
        <w:rPr>
          <w:rFonts w:hint="eastAsia" w:ascii="仿宋" w:hAnsi="仿宋" w:eastAsia="仿宋" w:cs="仿宋"/>
          <w:kern w:val="2"/>
          <w:sz w:val="32"/>
          <w:szCs w:val="32"/>
          <w:lang w:val="en-US" w:eastAsia="zh-CN" w:bidi="ar"/>
        </w:rPr>
        <w:t>（一）在自然资源某研究领域具有领先地位，科研特色鲜明，创新成果突出，科研基础设施齐备，</w:t>
      </w:r>
      <w:r>
        <w:rPr>
          <w:rFonts w:hint="eastAsia" w:ascii="仿宋" w:hAnsi="仿宋" w:eastAsia="仿宋" w:cs="仿宋"/>
          <w:color w:val="000000"/>
          <w:kern w:val="0"/>
          <w:sz w:val="32"/>
          <w:szCs w:val="32"/>
          <w:lang w:val="en-US" w:eastAsia="zh-CN" w:bidi="ar"/>
        </w:rPr>
        <w:t>可供公众参观的设施面积不少</w:t>
      </w:r>
      <w:r>
        <w:rPr>
          <w:rFonts w:hint="eastAsia" w:ascii="仿宋" w:hAnsi="仿宋" w:eastAsia="仿宋" w:cs="仿宋"/>
          <w:color w:val="000000"/>
          <w:kern w:val="2"/>
          <w:sz w:val="32"/>
          <w:szCs w:val="32"/>
          <w:lang w:val="en-US" w:eastAsia="zh-CN" w:bidi="ar"/>
        </w:rPr>
        <w:t>于200</w:t>
      </w:r>
      <w:r>
        <w:rPr>
          <w:rFonts w:hint="eastAsia" w:ascii="仿宋" w:hAnsi="仿宋" w:eastAsia="仿宋" w:cs="仿宋"/>
          <w:color w:val="000000"/>
          <w:kern w:val="0"/>
          <w:sz w:val="32"/>
          <w:szCs w:val="32"/>
          <w:lang w:val="en-US" w:eastAsia="zh-CN" w:bidi="ar"/>
        </w:rPr>
        <w:t>平方米；</w:t>
      </w:r>
    </w:p>
    <w:p>
      <w:pPr>
        <w:keepNext w:val="0"/>
        <w:keepLines w:val="0"/>
        <w:widowControl w:val="0"/>
        <w:suppressLineNumbers w:val="0"/>
        <w:spacing w:before="0" w:beforeAutospacing="0" w:after="0" w:afterAutospacing="0" w:line="560" w:lineRule="exact"/>
        <w:ind w:left="0" w:right="0" w:firstLine="582" w:firstLineChars="196"/>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（二）</w:t>
      </w:r>
      <w:r>
        <w:rPr>
          <w:rFonts w:hint="eastAsia" w:ascii="仿宋" w:hAnsi="仿宋" w:eastAsia="仿宋" w:cs="仿宋"/>
          <w:kern w:val="2"/>
          <w:sz w:val="32"/>
          <w:szCs w:val="32"/>
          <w:lang w:val="en-US" w:eastAsia="zh-CN" w:bidi="ar"/>
        </w:rPr>
        <w:t>具备良好的开放和参观条件，科普设施设备形式多样，并根据最新科研成果、科技前沿发展等，及时更新扩展内容，相关内容应准确、</w:t>
      </w:r>
      <w:r>
        <w:rPr>
          <w:rFonts w:hint="eastAsia" w:ascii="仿宋" w:hAnsi="仿宋" w:eastAsia="仿宋" w:cs="仿宋"/>
          <w:color w:val="000000"/>
          <w:kern w:val="0"/>
          <w:sz w:val="32"/>
          <w:szCs w:val="32"/>
          <w:lang w:val="en-US" w:eastAsia="zh-CN" w:bidi="ar"/>
        </w:rPr>
        <w:t>通俗易懂；</w:t>
      </w:r>
    </w:p>
    <w:p>
      <w:pPr>
        <w:keepNext w:val="0"/>
        <w:keepLines w:val="0"/>
        <w:widowControl w:val="0"/>
        <w:suppressLineNumbers w:val="0"/>
        <w:spacing w:before="0" w:beforeAutospacing="0" w:after="0" w:afterAutospacing="0" w:line="560" w:lineRule="exact"/>
        <w:ind w:left="0" w:right="0" w:firstLine="582" w:firstLineChars="196"/>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（三）根据资源特色，面向社会公众特别是青少年开展具有启发性、科学性的科普活动；</w:t>
      </w:r>
    </w:p>
    <w:p>
      <w:pPr>
        <w:keepNext w:val="0"/>
        <w:keepLines w:val="0"/>
        <w:widowControl w:val="0"/>
        <w:suppressLineNumbers w:val="0"/>
        <w:snapToGrid w:val="0"/>
        <w:spacing w:before="0" w:beforeAutospacing="0" w:after="0" w:afterAutospacing="0" w:line="560" w:lineRule="exact"/>
        <w:ind w:left="0" w:right="0" w:firstLine="594"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（四）能够将科研成果，</w:t>
      </w:r>
      <w:r>
        <w:rPr>
          <w:rFonts w:hint="eastAsia" w:ascii="仿宋" w:hAnsi="仿宋" w:eastAsia="仿宋" w:cs="仿宋"/>
          <w:kern w:val="0"/>
          <w:sz w:val="32"/>
          <w:szCs w:val="32"/>
          <w:lang w:val="en-US" w:eastAsia="zh-CN" w:bidi="ar"/>
        </w:rPr>
        <w:t>通过</w:t>
      </w:r>
      <w:r>
        <w:rPr>
          <w:rFonts w:hint="eastAsia" w:ascii="仿宋" w:hAnsi="仿宋" w:eastAsia="仿宋" w:cs="仿宋"/>
          <w:color w:val="000000"/>
          <w:kern w:val="0"/>
          <w:sz w:val="32"/>
          <w:szCs w:val="32"/>
          <w:lang w:val="en-US" w:eastAsia="zh-CN" w:bidi="ar"/>
        </w:rPr>
        <w:t>科普文章、科普图书、科普视频等方式进行科普转化，每年针对科研成果创作科普作品；</w:t>
      </w:r>
    </w:p>
    <w:p>
      <w:pPr>
        <w:keepNext w:val="0"/>
        <w:keepLines w:val="0"/>
        <w:widowControl w:val="0"/>
        <w:suppressLineNumbers w:val="0"/>
        <w:snapToGrid w:val="0"/>
        <w:spacing w:before="0" w:beforeAutospacing="0" w:after="0" w:afterAutospacing="0" w:line="560" w:lineRule="exact"/>
        <w:ind w:left="0" w:right="0" w:firstLine="594"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（五）建有公众开放制度，能够提供团队预约科普服务。</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94" w:firstLineChars="200"/>
        <w:jc w:val="center"/>
        <w:rPr>
          <w:rFonts w:hint="eastAsia" w:ascii="仿宋" w:hAnsi="仿宋" w:eastAsia="仿宋" w:cs="仿宋"/>
          <w:b/>
          <w:bCs/>
          <w:kern w:val="2"/>
          <w:sz w:val="32"/>
          <w:szCs w:val="32"/>
        </w:rPr>
      </w:pPr>
      <w:r>
        <w:rPr>
          <w:rFonts w:hint="eastAsia" w:ascii="仿宋" w:hAnsi="仿宋" w:eastAsia="仿宋" w:cs="仿宋"/>
          <w:b/>
          <w:bCs/>
          <w:kern w:val="2"/>
          <w:sz w:val="32"/>
          <w:szCs w:val="32"/>
          <w:lang w:val="en-US" w:eastAsia="zh-CN" w:bidi="ar"/>
        </w:rPr>
        <w:t>第三章 申报与命名</w:t>
      </w:r>
    </w:p>
    <w:p>
      <w:pPr>
        <w:keepNext w:val="0"/>
        <w:keepLines w:val="0"/>
        <w:widowControl w:val="0"/>
        <w:suppressLineNumbers w:val="0"/>
        <w:spacing w:before="0" w:beforeAutospacing="0" w:after="0" w:afterAutospacing="0" w:line="560" w:lineRule="exact"/>
        <w:ind w:left="0" w:right="0" w:firstLine="594" w:firstLineChars="200"/>
        <w:jc w:val="center"/>
        <w:rPr>
          <w:rFonts w:hint="eastAsia" w:ascii="仿宋" w:hAnsi="仿宋" w:eastAsia="仿宋" w:cs="仿宋"/>
          <w:b/>
          <w:bCs/>
          <w:kern w:val="2"/>
          <w:sz w:val="32"/>
          <w:szCs w:val="32"/>
        </w:rPr>
      </w:pPr>
      <w:r>
        <w:rPr>
          <w:rFonts w:hint="eastAsia" w:ascii="仿宋" w:hAnsi="仿宋" w:eastAsia="仿宋" w:cs="仿宋"/>
          <w:b/>
          <w:bCs/>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560" w:lineRule="exact"/>
        <w:ind w:left="0" w:right="0" w:firstLine="594"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 xml:space="preserve">第十条 </w:t>
      </w:r>
      <w:r>
        <w:rPr>
          <w:rFonts w:hint="eastAsia" w:ascii="仿宋" w:hAnsi="仿宋" w:eastAsia="仿宋" w:cs="仿宋"/>
          <w:kern w:val="2"/>
          <w:sz w:val="32"/>
          <w:szCs w:val="32"/>
          <w:lang w:val="en-US" w:eastAsia="zh-CN" w:bidi="ar"/>
        </w:rPr>
        <w:t>科普基地申报工作原则上每两年开展一次。</w:t>
      </w:r>
    </w:p>
    <w:p>
      <w:pPr>
        <w:keepNext w:val="0"/>
        <w:keepLines w:val="0"/>
        <w:widowControl w:val="0"/>
        <w:suppressLineNumbers w:val="0"/>
        <w:spacing w:before="0" w:beforeAutospacing="0" w:after="0" w:afterAutospacing="0" w:line="560" w:lineRule="exact"/>
        <w:ind w:left="0" w:right="0" w:firstLine="582" w:firstLineChars="196"/>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第十一条 符合条件的申报单位，按照要求填写《国家自然资源科普基地申报书》以及相关证明材料。各省（自治区、直辖市）自然资源主管部门会同科技主管部门负责本辖区科普基地的组织申报、形式审查和推荐工作；自然资源部直属单位、派出机构，科技部直属单位可直接推荐申报。</w:t>
      </w:r>
    </w:p>
    <w:p>
      <w:pPr>
        <w:keepNext w:val="0"/>
        <w:keepLines w:val="0"/>
        <w:widowControl w:val="0"/>
        <w:suppressLineNumbers w:val="0"/>
        <w:spacing w:before="0" w:beforeAutospacing="0" w:after="0" w:afterAutospacing="0" w:line="560" w:lineRule="exact"/>
        <w:ind w:left="0" w:right="0" w:firstLine="580" w:firstLineChars="195"/>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第十二条 科普办对申报资格及相关材料进行核查，并在7个工作日内反馈核查情况。自然资源部、科技部组织科普办开展科普基地的评审工作，组织专家听取科普基地情况汇报、查阅相关证明材料，结合现场考察情况，形成评审结果和建议名单。</w:t>
      </w:r>
    </w:p>
    <w:p>
      <w:pPr>
        <w:keepNext w:val="0"/>
        <w:keepLines w:val="0"/>
        <w:widowControl w:val="0"/>
        <w:suppressLineNumbers w:val="0"/>
        <w:spacing w:before="0" w:beforeAutospacing="0" w:after="0" w:afterAutospacing="0" w:line="560" w:lineRule="exact"/>
        <w:ind w:left="0" w:right="0" w:firstLine="580" w:firstLineChars="195"/>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第十三条 评审结果向社会公示，公示期</w:t>
      </w:r>
      <w:r>
        <w:rPr>
          <w:rFonts w:hint="eastAsia" w:ascii="仿宋" w:hAnsi="仿宋" w:eastAsia="仿宋" w:cs="仿宋"/>
          <w:color w:val="000000"/>
          <w:kern w:val="2"/>
          <w:sz w:val="32"/>
          <w:szCs w:val="32"/>
          <w:lang w:val="en-US" w:eastAsia="zh-CN" w:bidi="ar"/>
        </w:rPr>
        <w:t>为5</w:t>
      </w:r>
      <w:r>
        <w:rPr>
          <w:rFonts w:hint="eastAsia" w:ascii="仿宋" w:hAnsi="仿宋" w:eastAsia="仿宋" w:cs="仿宋"/>
          <w:color w:val="000000"/>
          <w:kern w:val="0"/>
          <w:sz w:val="32"/>
          <w:szCs w:val="32"/>
          <w:lang w:val="en-US" w:eastAsia="zh-CN" w:bidi="ar"/>
        </w:rPr>
        <w:t>个工作日。有异议的，应当在公示期内提出实名书面材料及必要的证明文件，逾期和匿名异议不予受理。</w:t>
      </w:r>
    </w:p>
    <w:p>
      <w:pPr>
        <w:keepNext w:val="0"/>
        <w:keepLines w:val="0"/>
        <w:widowControl w:val="0"/>
        <w:suppressLineNumbers w:val="0"/>
        <w:spacing w:before="0" w:beforeAutospacing="0" w:after="0" w:afterAutospacing="0" w:line="560" w:lineRule="exact"/>
        <w:ind w:left="0" w:right="0" w:firstLine="580" w:firstLineChars="195"/>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第十四条 评审结果报请自然资源部和科技部核准，正式命名为“国家自然资源科普基地”，向社会公布并颁发牌匾。</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kern w:val="2"/>
          <w:sz w:val="32"/>
          <w:szCs w:val="32"/>
        </w:rPr>
      </w:pPr>
      <w:r>
        <w:rPr>
          <w:rFonts w:hint="eastAsia" w:ascii="仿宋" w:hAnsi="仿宋" w:eastAsia="仿宋" w:cs="仿宋"/>
          <w:b/>
          <w:bCs/>
          <w:kern w:val="2"/>
          <w:sz w:val="32"/>
          <w:szCs w:val="32"/>
          <w:lang w:val="en-US" w:eastAsia="zh-CN" w:bidi="ar"/>
        </w:rPr>
        <w:t>第四章 运行与管理</w:t>
      </w:r>
    </w:p>
    <w:p>
      <w:pPr>
        <w:keepNext w:val="0"/>
        <w:keepLines w:val="0"/>
        <w:widowControl w:val="0"/>
        <w:suppressLineNumbers w:val="0"/>
        <w:spacing w:before="0" w:beforeAutospacing="0" w:after="0" w:afterAutospacing="0" w:line="560" w:lineRule="exact"/>
        <w:ind w:left="0" w:right="0" w:firstLine="594" w:firstLineChars="200"/>
        <w:jc w:val="center"/>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82" w:firstLineChars="196"/>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第十五条 已命名的科普基地应当在弘扬科学精神、传播科学思想、倡导科学方法、普及科学知识方面发挥引领示范作用；在助力科技创新、加速科技成果转化、服务国民经济高质量发展方面作出表率；在加强自然资源科普能力建设、提高公民科学文化素质中作出重要贡献。</w:t>
      </w:r>
    </w:p>
    <w:p>
      <w:pPr>
        <w:keepNext w:val="0"/>
        <w:keepLines w:val="0"/>
        <w:widowControl w:val="0"/>
        <w:suppressLineNumbers w:val="0"/>
        <w:spacing w:before="0" w:beforeAutospacing="0" w:after="0" w:afterAutospacing="0" w:line="560" w:lineRule="exact"/>
        <w:ind w:left="0" w:right="0" w:firstLine="582" w:firstLineChars="196"/>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第十六条 已命名的科普基地应不断提升科普能力，加强基础设施和科普人才队伍建设，创作科普作品，开展日常性科普活动，积极参与世界地球日等重大科普活动，及时报送活动总结。每年</w:t>
      </w:r>
      <w:r>
        <w:rPr>
          <w:rFonts w:hint="eastAsia" w:ascii="仿宋" w:hAnsi="仿宋" w:eastAsia="仿宋" w:cs="仿宋"/>
          <w:color w:val="000000"/>
          <w:kern w:val="2"/>
          <w:sz w:val="32"/>
          <w:szCs w:val="32"/>
          <w:lang w:val="en-US" w:eastAsia="zh-CN" w:bidi="ar"/>
        </w:rPr>
        <w:t>12月20</w:t>
      </w:r>
      <w:r>
        <w:rPr>
          <w:rFonts w:hint="eastAsia" w:ascii="仿宋" w:hAnsi="仿宋" w:eastAsia="仿宋" w:cs="仿宋"/>
          <w:color w:val="000000"/>
          <w:kern w:val="0"/>
          <w:sz w:val="32"/>
          <w:szCs w:val="32"/>
          <w:lang w:val="en-US" w:eastAsia="zh-CN" w:bidi="ar"/>
        </w:rPr>
        <w:t>日前向科普办提交本年度科普工作总结及下一年度科普工作计划。</w:t>
      </w:r>
    </w:p>
    <w:p>
      <w:pPr>
        <w:keepNext w:val="0"/>
        <w:keepLines w:val="0"/>
        <w:widowControl w:val="0"/>
        <w:suppressLineNumbers w:val="0"/>
        <w:spacing w:before="0" w:beforeAutospacing="0" w:after="0" w:afterAutospacing="0" w:line="560" w:lineRule="exact"/>
        <w:ind w:left="0" w:right="0" w:firstLine="582" w:firstLineChars="196"/>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第十七条 自然资源部、科技部支持和指导科普基地建设，并优先推荐申报各类科普项目、奖励，优先提供培训机会，择优推荐国家示范科普基地。各级自然资源主管部门和科技主管部门，加强与相关部门、学会、协会的沟通协作，积极创造条件支持科普基地建设及运行。科普办加强与科普基地的联系，组织开展交流、培训等活动，编制科普基地年度报告。</w:t>
      </w:r>
    </w:p>
    <w:p>
      <w:pPr>
        <w:keepNext w:val="0"/>
        <w:keepLines w:val="0"/>
        <w:widowControl w:val="0"/>
        <w:suppressLineNumbers w:val="0"/>
        <w:spacing w:before="0" w:beforeAutospacing="0" w:after="0" w:afterAutospacing="0" w:line="560" w:lineRule="exact"/>
        <w:ind w:left="0" w:right="0" w:firstLine="582" w:firstLineChars="196"/>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第十八条 科普基地实行动态管理，适时组织开展综合评估工作，经评估合格的继续保留科普基地称号，评估不合格的责令整改。</w:t>
      </w:r>
    </w:p>
    <w:p>
      <w:pPr>
        <w:keepNext w:val="0"/>
        <w:keepLines w:val="0"/>
        <w:widowControl w:val="0"/>
        <w:suppressLineNumbers w:val="0"/>
        <w:adjustRightInd w:val="0"/>
        <w:snapToGrid w:val="0"/>
        <w:spacing w:before="0" w:beforeAutospacing="0" w:after="0" w:afterAutospacing="0" w:line="626" w:lineRule="exact"/>
        <w:ind w:left="0" w:right="0" w:firstLine="594"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第十九条 已命名的科普基地，有下列行为之一的，撤销命名：</w:t>
      </w:r>
    </w:p>
    <w:p>
      <w:pPr>
        <w:keepNext w:val="0"/>
        <w:keepLines w:val="0"/>
        <w:widowControl w:val="0"/>
        <w:suppressLineNumbers w:val="0"/>
        <w:spacing w:before="0" w:beforeAutospacing="0" w:after="0" w:afterAutospacing="0" w:line="560" w:lineRule="exact"/>
        <w:ind w:left="0" w:right="0" w:firstLine="582" w:firstLineChars="196"/>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（一）评估不合格，经责令整改后仍不合格；</w:t>
      </w:r>
    </w:p>
    <w:p>
      <w:pPr>
        <w:keepNext w:val="0"/>
        <w:keepLines w:val="0"/>
        <w:widowControl w:val="0"/>
        <w:suppressLineNumbers w:val="0"/>
        <w:spacing w:before="0" w:beforeAutospacing="0" w:after="0" w:afterAutospacing="0" w:line="560" w:lineRule="exact"/>
        <w:ind w:left="0" w:right="0" w:firstLine="582" w:firstLineChars="196"/>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（二）不按要求提交年度工作总结和计划，不提交评估材料，不参加评估活动；</w:t>
      </w:r>
    </w:p>
    <w:p>
      <w:pPr>
        <w:keepNext w:val="0"/>
        <w:keepLines w:val="0"/>
        <w:widowControl w:val="0"/>
        <w:suppressLineNumbers w:val="0"/>
        <w:spacing w:before="0" w:beforeAutospacing="0" w:after="0" w:afterAutospacing="0" w:line="560" w:lineRule="exact"/>
        <w:ind w:left="0" w:right="0" w:firstLine="582" w:firstLineChars="196"/>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（三）发生有损科普基地荣誉的行为；</w:t>
      </w:r>
    </w:p>
    <w:p>
      <w:pPr>
        <w:keepNext w:val="0"/>
        <w:keepLines w:val="0"/>
        <w:widowControl w:val="0"/>
        <w:suppressLineNumbers w:val="0"/>
        <w:spacing w:before="0" w:beforeAutospacing="0" w:after="0" w:afterAutospacing="0" w:line="560" w:lineRule="exact"/>
        <w:ind w:left="0" w:right="0" w:firstLine="582" w:firstLineChars="196"/>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（四）发生安全责任事故等违法违规行为。</w:t>
      </w:r>
    </w:p>
    <w:p>
      <w:pPr>
        <w:keepNext w:val="0"/>
        <w:keepLines w:val="0"/>
        <w:widowControl w:val="0"/>
        <w:suppressLineNumbers w:val="0"/>
        <w:spacing w:before="0" w:beforeAutospacing="0" w:after="0" w:afterAutospacing="0" w:line="560" w:lineRule="exact"/>
        <w:ind w:left="0" w:right="0" w:firstLine="594" w:firstLineChars="200"/>
        <w:jc w:val="center"/>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kern w:val="2"/>
          <w:sz w:val="32"/>
          <w:szCs w:val="32"/>
        </w:rPr>
      </w:pPr>
      <w:r>
        <w:rPr>
          <w:rFonts w:hint="eastAsia" w:ascii="仿宋" w:hAnsi="仿宋" w:eastAsia="仿宋" w:cs="仿宋"/>
          <w:b/>
          <w:bCs/>
          <w:kern w:val="2"/>
          <w:sz w:val="32"/>
          <w:szCs w:val="32"/>
          <w:lang w:val="en-US" w:eastAsia="zh-CN" w:bidi="ar"/>
        </w:rPr>
        <w:t>第五章 附  则</w:t>
      </w:r>
    </w:p>
    <w:p>
      <w:pPr>
        <w:keepNext w:val="0"/>
        <w:keepLines w:val="0"/>
        <w:widowControl w:val="0"/>
        <w:suppressLineNumbers w:val="0"/>
        <w:spacing w:before="0" w:beforeAutospacing="0" w:after="0" w:afterAutospacing="0" w:line="560" w:lineRule="exact"/>
        <w:ind w:left="0" w:right="0" w:firstLine="594" w:firstLineChars="200"/>
        <w:jc w:val="center"/>
        <w:rPr>
          <w:rFonts w:hint="eastAsia" w:ascii="仿宋" w:hAnsi="仿宋" w:eastAsia="仿宋" w:cs="仿宋"/>
          <w:kern w:val="2"/>
          <w:sz w:val="32"/>
          <w:szCs w:val="32"/>
        </w:rPr>
      </w:pPr>
      <w:bookmarkStart w:id="0" w:name="_GoBack"/>
      <w:bookmarkEnd w:id="0"/>
      <w:r>
        <w:rPr>
          <w:rFonts w:hint="eastAsia" w:ascii="仿宋" w:hAnsi="仿宋" w:eastAsia="仿宋" w:cs="仿宋"/>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82" w:firstLineChars="196"/>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第二十条 本办法由自然资源部科技发展司和科技部科技人才与科学普及司负责解释。</w:t>
      </w:r>
    </w:p>
    <w:p>
      <w:pPr>
        <w:keepNext w:val="0"/>
        <w:keepLines w:val="0"/>
        <w:widowControl w:val="0"/>
        <w:suppressLineNumbers w:val="0"/>
        <w:spacing w:before="0" w:beforeAutospacing="0" w:after="0" w:afterAutospacing="0" w:line="560" w:lineRule="exact"/>
        <w:ind w:left="0" w:right="0" w:firstLine="582" w:firstLineChars="196"/>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第二十一条 本办法自印发之日起施行。</w:t>
      </w:r>
    </w:p>
    <w:p>
      <w:pPr>
        <w:keepNext w:val="0"/>
        <w:keepLines w:val="0"/>
        <w:widowControl w:val="0"/>
        <w:suppressLineNumbers w:val="0"/>
        <w:spacing w:before="0" w:beforeAutospacing="0" w:after="0" w:afterAutospacing="0" w:line="560" w:lineRule="exact"/>
        <w:ind w:left="0" w:right="0" w:firstLine="582" w:firstLineChars="196"/>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94" w:firstLineChars="200"/>
        <w:jc w:val="both"/>
        <w:rPr>
          <w:rFonts w:hint="eastAsia" w:ascii="仿宋" w:hAnsi="仿宋" w:eastAsia="仿宋" w:cs="仿宋"/>
          <w:color w:val="000000"/>
          <w:kern w:val="0"/>
          <w:sz w:val="32"/>
          <w:szCs w:val="32"/>
        </w:rPr>
      </w:pPr>
    </w:p>
    <w:p>
      <w:pPr>
        <w:widowControl/>
        <w:wordWrap/>
        <w:spacing w:after="225" w:line="480" w:lineRule="atLeast"/>
        <w:ind w:firstLine="480"/>
        <w:jc w:val="left"/>
        <w:rPr>
          <w:rFonts w:hint="eastAsia" w:ascii="仿宋" w:hAnsi="仿宋" w:eastAsia="仿宋" w:cs="仿宋"/>
          <w:color w:val="000000"/>
          <w:kern w:val="0"/>
          <w:sz w:val="32"/>
          <w:szCs w:val="32"/>
        </w:rPr>
      </w:pPr>
    </w:p>
    <w:p>
      <w:pPr>
        <w:widowControl/>
        <w:wordWrap/>
        <w:spacing w:after="225" w:line="480" w:lineRule="atLeast"/>
        <w:ind w:firstLine="480"/>
        <w:jc w:val="right"/>
        <w:rPr>
          <w:rFonts w:hint="eastAsia" w:ascii="仿宋" w:hAnsi="仿宋" w:eastAsia="仿宋" w:cs="仿宋"/>
          <w:color w:val="000000"/>
          <w:kern w:val="0"/>
          <w:sz w:val="32"/>
          <w:szCs w:val="32"/>
        </w:rPr>
      </w:pPr>
    </w:p>
    <w:p>
      <w:pPr>
        <w:widowControl/>
        <w:wordWrap/>
        <w:spacing w:after="225" w:line="480" w:lineRule="atLeast"/>
        <w:ind w:firstLine="480"/>
        <w:jc w:val="right"/>
        <w:rPr>
          <w:rFonts w:hint="eastAsia" w:ascii="仿宋" w:hAnsi="仿宋" w:eastAsia="仿宋" w:cs="仿宋"/>
          <w:color w:val="000000"/>
          <w:kern w:val="0"/>
          <w:sz w:val="32"/>
          <w:szCs w:val="32"/>
        </w:rPr>
      </w:pPr>
    </w:p>
    <w:p>
      <w:pPr>
        <w:widowControl/>
        <w:wordWrap/>
        <w:spacing w:after="225" w:line="480" w:lineRule="atLeast"/>
        <w:ind w:firstLine="480"/>
        <w:jc w:val="right"/>
        <w:rPr>
          <w:rFonts w:hint="eastAsia" w:ascii="仿宋" w:hAnsi="仿宋" w:eastAsia="仿宋" w:cs="仿宋"/>
          <w:color w:val="000000"/>
          <w:kern w:val="0"/>
          <w:sz w:val="32"/>
          <w:szCs w:val="32"/>
        </w:rPr>
      </w:pPr>
    </w:p>
    <w:p>
      <w:pPr>
        <w:widowControl/>
        <w:wordWrap/>
        <w:spacing w:after="225" w:line="480" w:lineRule="atLeast"/>
        <w:ind w:firstLine="480"/>
        <w:jc w:val="right"/>
        <w:rPr>
          <w:rFonts w:hint="eastAsia" w:ascii="仿宋" w:hAnsi="仿宋" w:eastAsia="仿宋" w:cs="仿宋"/>
          <w:color w:val="000000"/>
          <w:kern w:val="0"/>
          <w:sz w:val="32"/>
          <w:szCs w:val="32"/>
        </w:rPr>
      </w:pPr>
    </w:p>
    <w:p>
      <w:pPr>
        <w:widowControl/>
        <w:wordWrap/>
        <w:spacing w:after="225" w:line="480" w:lineRule="atLeast"/>
        <w:jc w:val="both"/>
        <w:rPr>
          <w:rFonts w:hint="eastAsia" w:ascii="仿宋" w:hAnsi="仿宋" w:eastAsia="仿宋" w:cs="仿宋"/>
          <w:color w:val="000000"/>
          <w:kern w:val="0"/>
          <w:sz w:val="32"/>
          <w:szCs w:val="32"/>
        </w:rPr>
      </w:pPr>
    </w:p>
    <w:p>
      <w:pPr>
        <w:rPr>
          <w:rFonts w:hint="eastAsia" w:ascii="仿宋" w:hAnsi="仿宋" w:eastAsia="仿宋" w:cs="仿宋"/>
          <w:sz w:val="32"/>
          <w:szCs w:val="32"/>
        </w:rPr>
      </w:pPr>
    </w:p>
    <w:sectPr>
      <w:pgSz w:w="11906" w:h="16838"/>
      <w:pgMar w:top="1440" w:right="1797" w:bottom="1440" w:left="1797" w:header="851" w:footer="992" w:gutter="0"/>
      <w:cols w:space="425"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74F3EA"/>
    <w:multiLevelType w:val="multilevel"/>
    <w:tmpl w:val="C274F3EA"/>
    <w:lvl w:ilvl="0" w:tentative="0">
      <w:start w:val="6"/>
      <w:numFmt w:val="chineseCounting"/>
      <w:suff w:val="space"/>
      <w:lvlText w:val="第%1条"/>
      <w:lvlJc w:val="left"/>
      <w:pPr>
        <w:ind w:left="0" w:firstLine="0"/>
      </w:pPr>
      <w:rPr>
        <w:rFonts w:hint="eastAsia" w:ascii="黑体" w:hAnsi="宋体" w:eastAsia="黑体" w:cs="黑体"/>
        <w:b w:val="0"/>
        <w:bCs/>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97"/>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DF"/>
    <w:rsid w:val="002C21FA"/>
    <w:rsid w:val="00C801DF"/>
    <w:rsid w:val="00D93DDB"/>
    <w:rsid w:val="0D1D06E4"/>
    <w:rsid w:val="12782420"/>
    <w:rsid w:val="58247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uiPriority w:val="99"/>
    <w:rPr>
      <w:color w:val="0000FF"/>
      <w:u w:val="single"/>
    </w:rPr>
  </w:style>
  <w:style w:type="character" w:customStyle="1" w:styleId="6">
    <w:name w:val="10"/>
    <w:basedOn w:val="4"/>
    <w:uiPriority w:val="0"/>
    <w:rPr>
      <w:rFonts w:hint="default" w:ascii="Times New Roman" w:hAnsi="Times New Roman" w:cs="Times New Roman"/>
    </w:rPr>
  </w:style>
  <w:style w:type="character" w:customStyle="1" w:styleId="7">
    <w:name w:val="15"/>
    <w:basedOn w:val="4"/>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48</Words>
  <Characters>277</Characters>
  <Lines>1</Lines>
  <Paragraphs>1</Paragraphs>
  <TotalTime>6</TotalTime>
  <ScaleCrop>false</ScaleCrop>
  <LinksUpToDate>false</LinksUpToDate>
  <CharactersWithSpaces>324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2022-02-14T01:35:00Z</dcterms:created>
  <dc:creator>chong zhanxue</dc:creator>
  <cp:lastModifiedBy>L^_^佳</cp:lastModifiedBy>
  <dcterms:modified xsi:type="dcterms:W3CDTF">2022-03-21T07:25:25Z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CD6A3F1079E24BEC8DE6EBDB5CFC7EFE</vt:lpwstr>
  </property>
</Properties>
</file>